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B732" w14:textId="77777777" w:rsidR="00A94020" w:rsidRPr="00A94020" w:rsidRDefault="00A94020" w:rsidP="00A94020">
      <w:pPr>
        <w:spacing w:after="0" w:line="240" w:lineRule="auto"/>
        <w:rPr>
          <w:rFonts w:eastAsia="Aptos" w:cs="Calibri"/>
          <w14:ligatures w14:val="standardContextual"/>
        </w:rPr>
      </w:pPr>
    </w:p>
    <w:p w14:paraId="4BEBADEA" w14:textId="08EAA998" w:rsidR="00A94020" w:rsidRDefault="00A94020" w:rsidP="786B5D44">
      <w:pPr>
        <w:spacing w:after="0" w:line="240" w:lineRule="auto"/>
        <w:jc w:val="center"/>
        <w:rPr>
          <w:rFonts w:eastAsia="Aptos" w:cs="Calibri"/>
        </w:rPr>
      </w:pPr>
      <w:r w:rsidRPr="00A94020">
        <w:rPr>
          <w:rFonts w:eastAsia="Aptos" w:cs="Calibri"/>
          <w14:ligatures w14:val="standardContextual"/>
        </w:rPr>
        <w:t>H </w:t>
      </w:r>
      <w:r w:rsidRPr="00A94020">
        <w:rPr>
          <w:rFonts w:eastAsia="Aptos" w:cs="Calibri"/>
          <w:b/>
          <w:bCs/>
          <w14:ligatures w14:val="standardContextual"/>
        </w:rPr>
        <w:t>NEOTEX Α.Β.Ε.Ε.</w:t>
      </w:r>
      <w:r w:rsidRPr="00A94020">
        <w:rPr>
          <w:rFonts w:eastAsia="Aptos" w:cs="Calibri"/>
          <w14:ligatures w14:val="standardContextual"/>
        </w:rPr>
        <w:t xml:space="preserve">, ηγέτιδα εταιρεία στο χώρο των ειδικών δομικών υλικών, </w:t>
      </w:r>
    </w:p>
    <w:p w14:paraId="3DECF4A9" w14:textId="08CCC0F7" w:rsidR="00A94020" w:rsidRDefault="00A94020" w:rsidP="786B5D44">
      <w:pPr>
        <w:spacing w:after="0" w:line="240" w:lineRule="auto"/>
        <w:jc w:val="center"/>
        <w:rPr>
          <w:rFonts w:eastAsia="Aptos" w:cs="Calibri"/>
        </w:rPr>
      </w:pPr>
      <w:r w:rsidRPr="00A94020">
        <w:rPr>
          <w:rFonts w:eastAsia="Aptos" w:cs="Calibri"/>
          <w14:ligatures w14:val="standardContextual"/>
        </w:rPr>
        <w:t>στο πλαίσιο περαιτέρω ανάπτυξής της, ενδιαφέρεται να προσλάβει</w:t>
      </w:r>
      <w:r w:rsidR="2E9439CC" w:rsidRPr="00A94020">
        <w:rPr>
          <w:rFonts w:eastAsia="Aptos" w:cs="Calibri"/>
          <w14:ligatures w14:val="standardContextual"/>
        </w:rPr>
        <w:t>:</w:t>
      </w:r>
    </w:p>
    <w:p w14:paraId="24683DF3" w14:textId="1C631B94" w:rsidR="786B5D44" w:rsidRDefault="786B5D44" w:rsidP="786B5D44">
      <w:pPr>
        <w:spacing w:after="0" w:line="240" w:lineRule="auto"/>
        <w:rPr>
          <w:rFonts w:eastAsia="Aptos" w:cs="Calibri"/>
        </w:rPr>
      </w:pPr>
    </w:p>
    <w:p w14:paraId="13A1B6C7" w14:textId="61FD1632" w:rsidR="00A94020" w:rsidRPr="00A94020" w:rsidRDefault="00D1738D" w:rsidP="0030666A">
      <w:pPr>
        <w:spacing w:after="0" w:line="240" w:lineRule="auto"/>
        <w:ind w:left="2880" w:firstLine="720"/>
        <w:rPr>
          <w:rFonts w:eastAsia="Aptos" w:cs="Calibri"/>
          <w:b/>
          <w:bCs/>
          <w14:ligatures w14:val="standardContextual"/>
        </w:rPr>
      </w:pPr>
      <w:r>
        <w:rPr>
          <w:rFonts w:eastAsia="Aptos" w:cs="Calibri"/>
          <w:b/>
          <w:bCs/>
          <w:lang w:val="en-US"/>
          <w14:ligatures w14:val="standardContextual"/>
        </w:rPr>
        <w:t xml:space="preserve">Senior </w:t>
      </w:r>
      <w:r w:rsidR="00A94020" w:rsidRPr="00A94020">
        <w:rPr>
          <w:rFonts w:eastAsia="Aptos" w:cs="Calibri"/>
          <w:b/>
          <w:bCs/>
          <w14:ligatures w14:val="standardContextual"/>
        </w:rPr>
        <w:t xml:space="preserve">R&amp;D </w:t>
      </w:r>
      <w:r w:rsidR="005A58FB">
        <w:rPr>
          <w:rFonts w:eastAsia="Aptos" w:cs="Calibri"/>
          <w:b/>
          <w:bCs/>
          <w:lang w:val="en-US"/>
          <w14:ligatures w14:val="standardContextual"/>
        </w:rPr>
        <w:t>Analyst</w:t>
      </w:r>
    </w:p>
    <w:p w14:paraId="3DEDAEC9" w14:textId="77777777" w:rsidR="00A94020" w:rsidRPr="005A58FB" w:rsidRDefault="00A94020" w:rsidP="00A94020">
      <w:pPr>
        <w:spacing w:after="0" w:line="240" w:lineRule="auto"/>
        <w:rPr>
          <w:rFonts w:eastAsia="Aptos" w:cs="Calibri"/>
          <w14:ligatures w14:val="standardContextual"/>
        </w:rPr>
      </w:pPr>
    </w:p>
    <w:p w14:paraId="66074FDC" w14:textId="77777777" w:rsidR="0030666A" w:rsidRPr="005A58FB" w:rsidRDefault="0030666A" w:rsidP="00A94020">
      <w:pPr>
        <w:spacing w:after="0" w:line="240" w:lineRule="auto"/>
        <w:rPr>
          <w:rFonts w:eastAsia="Aptos" w:cs="Calibri"/>
          <w14:ligatures w14:val="standardContextual"/>
        </w:rPr>
      </w:pPr>
    </w:p>
    <w:p w14:paraId="62571B3A" w14:textId="3DF49CDB" w:rsidR="00A94020" w:rsidRPr="005A58FB" w:rsidRDefault="00A94020" w:rsidP="00A94020">
      <w:pPr>
        <w:spacing w:after="0" w:line="240" w:lineRule="auto"/>
        <w:rPr>
          <w:rFonts w:eastAsia="Aptos" w:cs="Calibri"/>
          <w:b/>
          <w:bCs/>
          <w:u w:val="single"/>
          <w14:ligatures w14:val="standardContextual"/>
        </w:rPr>
      </w:pPr>
      <w:r w:rsidRPr="00A94020">
        <w:rPr>
          <w:rFonts w:eastAsia="Aptos" w:cs="Calibri"/>
          <w:b/>
          <w:bCs/>
          <w:u w:val="single"/>
          <w14:ligatures w14:val="standardContextual"/>
        </w:rPr>
        <w:t>Περιγραφή κύριων ευθυνών:</w:t>
      </w:r>
    </w:p>
    <w:p w14:paraId="42BC617A" w14:textId="77777777" w:rsidR="00A94020" w:rsidRPr="00A94020" w:rsidRDefault="00A94020" w:rsidP="00A94020">
      <w:pPr>
        <w:spacing w:after="0" w:line="240" w:lineRule="auto"/>
        <w:rPr>
          <w:rFonts w:eastAsia="Aptos" w:cs="Calibri"/>
          <w14:ligatures w14:val="standardContextual"/>
        </w:rPr>
      </w:pPr>
    </w:p>
    <w:p w14:paraId="5F4C53FB" w14:textId="70289BA8" w:rsidR="004C19DC" w:rsidRPr="005A58FB" w:rsidRDefault="004C19DC" w:rsidP="005A58FB">
      <w:pPr>
        <w:numPr>
          <w:ilvl w:val="0"/>
          <w:numId w:val="26"/>
        </w:numPr>
        <w:spacing w:after="0"/>
        <w:rPr>
          <w:rFonts w:eastAsia="Aptos" w:cs="Calibri"/>
        </w:rPr>
      </w:pPr>
      <w:r w:rsidRPr="004C19DC">
        <w:rPr>
          <w:rFonts w:eastAsia="Aptos" w:cs="Calibri"/>
        </w:rPr>
        <w:t>Ανάπτυξη νέων προϊόντων και βελτίωση υφιστάμενων</w:t>
      </w:r>
      <w:r w:rsidR="005C35D5" w:rsidRPr="005C35D5">
        <w:rPr>
          <w:rFonts w:eastAsia="Aptos" w:cs="Calibri"/>
        </w:rPr>
        <w:t xml:space="preserve"> </w:t>
      </w:r>
    </w:p>
    <w:p w14:paraId="2510E27D" w14:textId="2C0F346B" w:rsidR="005A58FB" w:rsidRPr="005A58FB" w:rsidRDefault="005A58FB" w:rsidP="005A58FB">
      <w:pPr>
        <w:numPr>
          <w:ilvl w:val="0"/>
          <w:numId w:val="29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 xml:space="preserve">Συνεργασία με </w:t>
      </w:r>
      <w:r w:rsidR="005C35D5">
        <w:rPr>
          <w:rFonts w:eastAsia="Aptos" w:cs="Calibri"/>
        </w:rPr>
        <w:t>το τμήμα Τεχνικής Υποστήριξης</w:t>
      </w:r>
      <w:r w:rsidRPr="005A58FB">
        <w:rPr>
          <w:rFonts w:eastAsia="Aptos" w:cs="Calibri"/>
        </w:rPr>
        <w:t xml:space="preserve"> και </w:t>
      </w:r>
      <w:r w:rsidR="005C35D5">
        <w:rPr>
          <w:rFonts w:eastAsia="Aptos" w:cs="Calibri"/>
        </w:rPr>
        <w:t>το τμήμα Πωλήσεων</w:t>
      </w:r>
      <w:r w:rsidRPr="005A58FB">
        <w:rPr>
          <w:rFonts w:eastAsia="Aptos" w:cs="Calibri"/>
        </w:rPr>
        <w:t xml:space="preserve"> για ανάπτυξη νέων προϊόντων </w:t>
      </w:r>
    </w:p>
    <w:p w14:paraId="13CD8D62" w14:textId="77777777" w:rsidR="005A58FB" w:rsidRPr="005A58FB" w:rsidRDefault="005A58FB" w:rsidP="005A58FB">
      <w:pPr>
        <w:numPr>
          <w:ilvl w:val="0"/>
          <w:numId w:val="30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Έρευνα για εξοπλισμό εργαστηρίου πολυμερισμού </w:t>
      </w:r>
    </w:p>
    <w:p w14:paraId="4FB5B660" w14:textId="77777777" w:rsidR="005A58FB" w:rsidRPr="005A58FB" w:rsidRDefault="005A58FB" w:rsidP="005A58FB">
      <w:pPr>
        <w:numPr>
          <w:ilvl w:val="0"/>
          <w:numId w:val="31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Συμβολή στην ανάπτυξη του τμήματος πολυμερισμού σε νέες εγκαταστάσεις </w:t>
      </w:r>
    </w:p>
    <w:p w14:paraId="09226F8C" w14:textId="77777777" w:rsidR="005A58FB" w:rsidRPr="005A58FB" w:rsidRDefault="005A58FB" w:rsidP="005A58FB">
      <w:pPr>
        <w:numPr>
          <w:ilvl w:val="0"/>
          <w:numId w:val="32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Αναζήτηση επιδοτούμενων προγραμμάτων (ελληνικών ή ευρωπαϊκών) και των διαδικασιών για την ένταξη μας σε αυτά </w:t>
      </w:r>
    </w:p>
    <w:p w14:paraId="091E0C34" w14:textId="77777777" w:rsidR="005A58FB" w:rsidRPr="005A58FB" w:rsidRDefault="005A58FB" w:rsidP="005A58FB">
      <w:pPr>
        <w:numPr>
          <w:ilvl w:val="0"/>
          <w:numId w:val="33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Βασικό μέλος της ομάδας για την εξέλιξη της εταιρίας και των προϊόντων της σχετικά με θέματα EPDs και LCA </w:t>
      </w:r>
    </w:p>
    <w:p w14:paraId="60C6DF29" w14:textId="77777777" w:rsidR="005A58FB" w:rsidRPr="005A58FB" w:rsidRDefault="005A58FB" w:rsidP="005A58FB">
      <w:pPr>
        <w:numPr>
          <w:ilvl w:val="0"/>
          <w:numId w:val="34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Ενημέρωση για θέματα νομοθεσίας και εναρμόνιση της εταιρίας σε αυτά </w:t>
      </w:r>
    </w:p>
    <w:p w14:paraId="486C118B" w14:textId="77777777" w:rsidR="005A58FB" w:rsidRPr="005A58FB" w:rsidRDefault="005A58FB" w:rsidP="005A58FB">
      <w:pPr>
        <w:numPr>
          <w:ilvl w:val="0"/>
          <w:numId w:val="35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Επικοινωνία με Προμηθευτές για τεχνικά θέματα </w:t>
      </w:r>
    </w:p>
    <w:p w14:paraId="74E9DFAE" w14:textId="77777777" w:rsidR="005A58FB" w:rsidRPr="005A58FB" w:rsidRDefault="005A58FB" w:rsidP="005A58FB">
      <w:pPr>
        <w:numPr>
          <w:ilvl w:val="0"/>
          <w:numId w:val="36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Καταγραφή όλων των δοκιμών και των αποτελεσμάτων τους στο πληροφοριακό σύστημα του R&amp;D </w:t>
      </w:r>
    </w:p>
    <w:p w14:paraId="4B36FC6A" w14:textId="77777777" w:rsidR="005A58FB" w:rsidRPr="005A58FB" w:rsidRDefault="005A58FB" w:rsidP="005A58FB">
      <w:pPr>
        <w:numPr>
          <w:ilvl w:val="0"/>
          <w:numId w:val="37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Παρουσίαση των αποτελεσμάτων ενδοεταιρικά, αλλά και διατμηματικά. </w:t>
      </w:r>
    </w:p>
    <w:p w14:paraId="177E3F0F" w14:textId="77777777" w:rsidR="005A58FB" w:rsidRPr="005A58FB" w:rsidRDefault="005A58FB" w:rsidP="005A58FB">
      <w:pPr>
        <w:numPr>
          <w:ilvl w:val="0"/>
          <w:numId w:val="38"/>
        </w:numPr>
        <w:spacing w:after="0"/>
        <w:rPr>
          <w:rFonts w:eastAsia="Aptos" w:cs="Calibri"/>
        </w:rPr>
      </w:pPr>
      <w:r w:rsidRPr="005A58FB">
        <w:rPr>
          <w:rFonts w:eastAsia="Aptos" w:cs="Calibri"/>
        </w:rPr>
        <w:t>Τήρηση διαδικασιών ISO και εξέλιξη τους </w:t>
      </w:r>
    </w:p>
    <w:p w14:paraId="003D4209" w14:textId="5829791C" w:rsidR="786B5D44" w:rsidRDefault="786B5D44" w:rsidP="786B5D44">
      <w:pPr>
        <w:spacing w:after="0"/>
        <w:rPr>
          <w:rFonts w:eastAsia="Aptos" w:cs="Calibri"/>
        </w:rPr>
      </w:pPr>
    </w:p>
    <w:p w14:paraId="68EB342D" w14:textId="77777777" w:rsidR="00A94020" w:rsidRDefault="00A94020" w:rsidP="0030666A">
      <w:pPr>
        <w:spacing w:after="0"/>
        <w:rPr>
          <w:rFonts w:eastAsia="Aptos" w:cs="Calibri"/>
          <w:b/>
          <w:bCs/>
          <w:u w:val="single"/>
          <w:lang w:val="en-US"/>
          <w14:ligatures w14:val="standardContextual"/>
        </w:rPr>
      </w:pPr>
      <w:r w:rsidRPr="009432B8">
        <w:rPr>
          <w:rFonts w:eastAsia="Aptos" w:cs="Calibri"/>
          <w:b/>
          <w:bCs/>
          <w:u w:val="single"/>
          <w14:ligatures w14:val="standardContextual"/>
        </w:rPr>
        <w:t>Απαραίτητα προσόντα:</w:t>
      </w:r>
    </w:p>
    <w:p w14:paraId="524FC054" w14:textId="77777777" w:rsidR="009432B8" w:rsidRPr="009432B8" w:rsidRDefault="009432B8" w:rsidP="0030666A">
      <w:pPr>
        <w:spacing w:after="0"/>
        <w:rPr>
          <w:rFonts w:eastAsia="Aptos" w:cs="Calibri"/>
          <w:b/>
          <w:bCs/>
          <w:u w:val="single"/>
          <w:lang w:val="en-US"/>
          <w14:ligatures w14:val="standardContextual"/>
        </w:rPr>
      </w:pPr>
    </w:p>
    <w:p w14:paraId="03DACDFC" w14:textId="77777777" w:rsidR="009432B8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Πτυχίο Χημικού Μηχανικού/Χημικού</w:t>
      </w:r>
    </w:p>
    <w:p w14:paraId="7C1CE588" w14:textId="77777777" w:rsidR="009432B8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5-8 έτη προϋπηρεσία σε αντίστοιχη θέση στον κλάδο των ειδικών δομικών υλικών</w:t>
      </w:r>
    </w:p>
    <w:p w14:paraId="7B9E79F4" w14:textId="77777777" w:rsidR="009432B8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Άριστη γνώση αγγλικών</w:t>
      </w:r>
    </w:p>
    <w:p w14:paraId="09B9870C" w14:textId="77777777" w:rsidR="009432B8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Πολύ καλή γνώση χρήσης Η/Υ (Ms Office, ERP κ.α)</w:t>
      </w:r>
    </w:p>
    <w:p w14:paraId="2D7E7F26" w14:textId="77777777" w:rsidR="009432B8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Project Management</w:t>
      </w:r>
    </w:p>
    <w:p w14:paraId="68E09996" w14:textId="77777777" w:rsidR="009432B8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Οργανωτικότητα &amp; μεθοδικότητα</w:t>
      </w:r>
    </w:p>
    <w:p w14:paraId="223D8EFF" w14:textId="0B7105F5" w:rsidR="00A94020" w:rsidRPr="009432B8" w:rsidRDefault="009432B8" w:rsidP="009432B8">
      <w:pPr>
        <w:pStyle w:val="a6"/>
        <w:numPr>
          <w:ilvl w:val="0"/>
          <w:numId w:val="39"/>
        </w:numPr>
        <w:spacing w:after="0"/>
        <w:rPr>
          <w:rFonts w:eastAsia="Aptos"/>
          <w14:ligatures w14:val="standardContextual"/>
        </w:rPr>
      </w:pPr>
      <w:r w:rsidRPr="009432B8">
        <w:rPr>
          <w:rFonts w:eastAsia="Aptos"/>
          <w14:ligatures w14:val="standardContextual"/>
        </w:rPr>
        <w:t>Ομαδικό πνεύμα, προσαρμοστικότητα, ευελιξία, τάση προς επιτεύγματα, δέσμευση στα αποτελέσματα</w:t>
      </w:r>
    </w:p>
    <w:p w14:paraId="5015BBD7" w14:textId="0DE66AE9" w:rsidR="003C60CC" w:rsidRPr="00CB1C4D" w:rsidRDefault="003C60CC" w:rsidP="786B5D44">
      <w:pPr>
        <w:spacing w:after="0"/>
        <w:rPr>
          <w:rFonts w:asciiTheme="minorHAnsi" w:hAnsiTheme="minorHAnsi" w:cstheme="minorBidi"/>
          <w:color w:val="000000"/>
        </w:rPr>
      </w:pPr>
    </w:p>
    <w:p w14:paraId="6CD4165F" w14:textId="73B3C34D" w:rsidR="003C60CC" w:rsidRPr="00CB1C4D" w:rsidRDefault="003C60CC" w:rsidP="0030666A">
      <w:pPr>
        <w:spacing w:after="0"/>
        <w:rPr>
          <w:rFonts w:asciiTheme="minorHAnsi" w:hAnsiTheme="minorHAnsi" w:cstheme="minorHAnsi"/>
          <w:color w:val="000000"/>
        </w:rPr>
      </w:pPr>
      <w:r w:rsidRPr="00CB1C4D">
        <w:rPr>
          <w:rFonts w:asciiTheme="minorHAnsi" w:hAnsiTheme="minorHAnsi" w:cstheme="minorHAnsi"/>
          <w:b/>
          <w:bCs/>
          <w:color w:val="000000"/>
          <w:u w:val="single"/>
        </w:rPr>
        <w:t> Η Εταιρεία προσφέρει</w:t>
      </w:r>
      <w:r w:rsidRPr="00CB1C4D">
        <w:rPr>
          <w:rFonts w:asciiTheme="minorHAnsi" w:hAnsiTheme="minorHAnsi" w:cstheme="minorHAnsi"/>
          <w:b/>
          <w:bCs/>
          <w:color w:val="000000"/>
        </w:rPr>
        <w:t>: </w:t>
      </w:r>
      <w:r w:rsidRPr="00CB1C4D">
        <w:rPr>
          <w:rFonts w:asciiTheme="minorHAnsi" w:hAnsiTheme="minorHAnsi" w:cstheme="minorHAnsi"/>
          <w:color w:val="000000"/>
        </w:rPr>
        <w:t> </w:t>
      </w:r>
    </w:p>
    <w:p w14:paraId="7C5D1C51" w14:textId="77777777" w:rsidR="002C3019" w:rsidRPr="00CB1C4D" w:rsidRDefault="002C3019" w:rsidP="0030666A">
      <w:pPr>
        <w:spacing w:after="0"/>
        <w:rPr>
          <w:rFonts w:asciiTheme="minorHAnsi" w:hAnsiTheme="minorHAnsi" w:cstheme="minorHAnsi"/>
          <w:b/>
          <w:bCs/>
          <w:color w:val="000000"/>
        </w:rPr>
      </w:pPr>
    </w:p>
    <w:p w14:paraId="1F6B309A" w14:textId="77777777" w:rsidR="003C60CC" w:rsidRPr="00CB1C4D" w:rsidRDefault="003C60CC" w:rsidP="0030666A">
      <w:pPr>
        <w:pStyle w:val="a6"/>
        <w:numPr>
          <w:ilvl w:val="0"/>
          <w:numId w:val="21"/>
        </w:numPr>
        <w:spacing w:after="0" w:line="276" w:lineRule="auto"/>
        <w:rPr>
          <w:rFonts w:asciiTheme="minorHAnsi" w:eastAsia="Times New Roman" w:hAnsiTheme="minorHAnsi" w:cstheme="minorHAnsi"/>
          <w:color w:val="000000"/>
        </w:rPr>
      </w:pPr>
      <w:r w:rsidRPr="00CB1C4D">
        <w:rPr>
          <w:rFonts w:asciiTheme="minorHAnsi" w:eastAsia="Times New Roman" w:hAnsiTheme="minorHAnsi" w:cstheme="minorHAnsi"/>
          <w:color w:val="000000"/>
        </w:rPr>
        <w:t>Ανταγωνιστικό πακέτο αποδοχών</w:t>
      </w:r>
    </w:p>
    <w:p w14:paraId="6E34419C" w14:textId="77777777" w:rsidR="003C60CC" w:rsidRPr="00CB1C4D" w:rsidRDefault="003C60CC" w:rsidP="0030666A">
      <w:pPr>
        <w:pStyle w:val="a6"/>
        <w:numPr>
          <w:ilvl w:val="0"/>
          <w:numId w:val="21"/>
        </w:numPr>
        <w:spacing w:after="0" w:line="276" w:lineRule="auto"/>
        <w:rPr>
          <w:rFonts w:asciiTheme="minorHAnsi" w:eastAsia="Times New Roman" w:hAnsiTheme="minorHAnsi" w:cstheme="minorHAnsi"/>
          <w:color w:val="000000"/>
        </w:rPr>
      </w:pPr>
      <w:r w:rsidRPr="00CB1C4D">
        <w:rPr>
          <w:rFonts w:asciiTheme="minorHAnsi" w:eastAsia="Times New Roman" w:hAnsiTheme="minorHAnsi" w:cstheme="minorHAnsi"/>
          <w:color w:val="000000"/>
        </w:rPr>
        <w:t>Άριστα οργανωμένο και φιλικό περιβάλλον εργασίας</w:t>
      </w:r>
    </w:p>
    <w:p w14:paraId="65C5EA51" w14:textId="77777777" w:rsidR="003C60CC" w:rsidRPr="00CB1C4D" w:rsidRDefault="003C60CC" w:rsidP="0030666A">
      <w:pPr>
        <w:pStyle w:val="a6"/>
        <w:numPr>
          <w:ilvl w:val="0"/>
          <w:numId w:val="21"/>
        </w:numPr>
        <w:spacing w:after="0" w:line="276" w:lineRule="auto"/>
        <w:rPr>
          <w:rFonts w:asciiTheme="minorHAnsi" w:eastAsia="Times New Roman" w:hAnsiTheme="minorHAnsi" w:cstheme="minorHAnsi"/>
          <w:color w:val="000000"/>
        </w:rPr>
      </w:pPr>
      <w:r w:rsidRPr="00CB1C4D">
        <w:rPr>
          <w:rFonts w:asciiTheme="minorHAnsi" w:eastAsia="Times New Roman" w:hAnsiTheme="minorHAnsi" w:cstheme="minorHAnsi"/>
          <w:color w:val="000000"/>
        </w:rPr>
        <w:t>Εκπαίδευση και προοπτικές εξέλιξης</w:t>
      </w:r>
    </w:p>
    <w:p w14:paraId="74BB0DF3" w14:textId="77777777" w:rsidR="003C60CC" w:rsidRPr="00CB1C4D" w:rsidRDefault="003C60CC" w:rsidP="0030666A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CB1C4D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47130C07" w14:textId="77777777" w:rsidR="003C60CC" w:rsidRPr="00CB1C4D" w:rsidRDefault="003C60CC" w:rsidP="003C60CC">
      <w:pPr>
        <w:spacing w:after="0"/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4A8F27EC" w14:textId="034E4B77" w:rsidR="006B580D" w:rsidRPr="00CB1C4D" w:rsidRDefault="006B580D">
      <w:pPr>
        <w:rPr>
          <w:rFonts w:asciiTheme="minorHAnsi" w:hAnsiTheme="minorHAnsi" w:cstheme="minorHAnsi"/>
        </w:rPr>
      </w:pPr>
    </w:p>
    <w:p w14:paraId="24D2BD60" w14:textId="77777777" w:rsidR="003C60CC" w:rsidRPr="00CB1C4D" w:rsidRDefault="003C60CC">
      <w:pPr>
        <w:rPr>
          <w:rFonts w:asciiTheme="minorHAnsi" w:hAnsiTheme="minorHAnsi" w:cstheme="minorHAnsi"/>
        </w:rPr>
      </w:pPr>
    </w:p>
    <w:sectPr w:rsidR="003C60CC" w:rsidRPr="00CB1C4D" w:rsidSect="002305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C08"/>
    <w:multiLevelType w:val="multilevel"/>
    <w:tmpl w:val="9CB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1BC"/>
    <w:multiLevelType w:val="multilevel"/>
    <w:tmpl w:val="9F5A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7468"/>
    <w:multiLevelType w:val="multilevel"/>
    <w:tmpl w:val="FD2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248AF"/>
    <w:multiLevelType w:val="multilevel"/>
    <w:tmpl w:val="309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94C54"/>
    <w:multiLevelType w:val="multilevel"/>
    <w:tmpl w:val="01F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57F21"/>
    <w:multiLevelType w:val="multilevel"/>
    <w:tmpl w:val="B46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9FF"/>
    <w:multiLevelType w:val="hybridMultilevel"/>
    <w:tmpl w:val="048AA5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22A8"/>
    <w:multiLevelType w:val="multilevel"/>
    <w:tmpl w:val="A5A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5176D"/>
    <w:multiLevelType w:val="multilevel"/>
    <w:tmpl w:val="EB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A75AD"/>
    <w:multiLevelType w:val="multilevel"/>
    <w:tmpl w:val="7B5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65A96"/>
    <w:multiLevelType w:val="multilevel"/>
    <w:tmpl w:val="CE8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6724E"/>
    <w:multiLevelType w:val="multilevel"/>
    <w:tmpl w:val="E10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70720"/>
    <w:multiLevelType w:val="multilevel"/>
    <w:tmpl w:val="FE5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81B67"/>
    <w:multiLevelType w:val="multilevel"/>
    <w:tmpl w:val="F27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94366"/>
    <w:multiLevelType w:val="multilevel"/>
    <w:tmpl w:val="E354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53E9"/>
    <w:multiLevelType w:val="multilevel"/>
    <w:tmpl w:val="D43A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32DAD"/>
    <w:multiLevelType w:val="multilevel"/>
    <w:tmpl w:val="279E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D7EA0"/>
    <w:multiLevelType w:val="hybridMultilevel"/>
    <w:tmpl w:val="B92EB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1DE"/>
    <w:multiLevelType w:val="hybridMultilevel"/>
    <w:tmpl w:val="A7064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236B4"/>
    <w:multiLevelType w:val="multilevel"/>
    <w:tmpl w:val="CE8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727E4"/>
    <w:multiLevelType w:val="multilevel"/>
    <w:tmpl w:val="2B1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C3FEB"/>
    <w:multiLevelType w:val="multilevel"/>
    <w:tmpl w:val="DC8C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4335A"/>
    <w:multiLevelType w:val="multilevel"/>
    <w:tmpl w:val="8AC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A3E62"/>
    <w:multiLevelType w:val="multilevel"/>
    <w:tmpl w:val="FC7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190998"/>
    <w:multiLevelType w:val="multilevel"/>
    <w:tmpl w:val="9F3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839BB"/>
    <w:multiLevelType w:val="multilevel"/>
    <w:tmpl w:val="0BF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70B3D"/>
    <w:multiLevelType w:val="multilevel"/>
    <w:tmpl w:val="988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A39DD"/>
    <w:multiLevelType w:val="multilevel"/>
    <w:tmpl w:val="2BF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530894"/>
    <w:multiLevelType w:val="multilevel"/>
    <w:tmpl w:val="AB8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B5539"/>
    <w:multiLevelType w:val="hybridMultilevel"/>
    <w:tmpl w:val="5840E36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4C1530"/>
    <w:multiLevelType w:val="multilevel"/>
    <w:tmpl w:val="2E0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F59CD"/>
    <w:multiLevelType w:val="multilevel"/>
    <w:tmpl w:val="C20A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60320"/>
    <w:multiLevelType w:val="multilevel"/>
    <w:tmpl w:val="3E7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40C7F"/>
    <w:multiLevelType w:val="hybridMultilevel"/>
    <w:tmpl w:val="3CE447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1DB5"/>
    <w:multiLevelType w:val="hybridMultilevel"/>
    <w:tmpl w:val="DE586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606BC"/>
    <w:multiLevelType w:val="multilevel"/>
    <w:tmpl w:val="13E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811E4"/>
    <w:multiLevelType w:val="multilevel"/>
    <w:tmpl w:val="381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D181A"/>
    <w:multiLevelType w:val="multilevel"/>
    <w:tmpl w:val="A9F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6822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902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56970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472433">
    <w:abstractNumId w:val="19"/>
  </w:num>
  <w:num w:numId="5" w16cid:durableId="777069603">
    <w:abstractNumId w:val="23"/>
  </w:num>
  <w:num w:numId="6" w16cid:durableId="745803172">
    <w:abstractNumId w:val="33"/>
  </w:num>
  <w:num w:numId="7" w16cid:durableId="234439420">
    <w:abstractNumId w:val="2"/>
  </w:num>
  <w:num w:numId="8" w16cid:durableId="1347293237">
    <w:abstractNumId w:val="0"/>
  </w:num>
  <w:num w:numId="9" w16cid:durableId="708920863">
    <w:abstractNumId w:val="29"/>
  </w:num>
  <w:num w:numId="10" w16cid:durableId="1936010283">
    <w:abstractNumId w:val="22"/>
  </w:num>
  <w:num w:numId="11" w16cid:durableId="588975799">
    <w:abstractNumId w:val="13"/>
  </w:num>
  <w:num w:numId="12" w16cid:durableId="698704482">
    <w:abstractNumId w:val="8"/>
  </w:num>
  <w:num w:numId="13" w16cid:durableId="986282179">
    <w:abstractNumId w:val="11"/>
  </w:num>
  <w:num w:numId="14" w16cid:durableId="1937589458">
    <w:abstractNumId w:val="7"/>
  </w:num>
  <w:num w:numId="15" w16cid:durableId="1106848466">
    <w:abstractNumId w:val="24"/>
  </w:num>
  <w:num w:numId="16" w16cid:durableId="605503223">
    <w:abstractNumId w:val="37"/>
  </w:num>
  <w:num w:numId="17" w16cid:durableId="1876044806">
    <w:abstractNumId w:val="28"/>
  </w:num>
  <w:num w:numId="18" w16cid:durableId="1487475889">
    <w:abstractNumId w:val="14"/>
  </w:num>
  <w:num w:numId="19" w16cid:durableId="298149203">
    <w:abstractNumId w:val="34"/>
  </w:num>
  <w:num w:numId="20" w16cid:durableId="15679140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4461828">
    <w:abstractNumId w:val="6"/>
  </w:num>
  <w:num w:numId="22" w16cid:durableId="596671301">
    <w:abstractNumId w:val="17"/>
  </w:num>
  <w:num w:numId="23" w16cid:durableId="542907524">
    <w:abstractNumId w:val="12"/>
  </w:num>
  <w:num w:numId="24" w16cid:durableId="342518451">
    <w:abstractNumId w:val="25"/>
  </w:num>
  <w:num w:numId="25" w16cid:durableId="1616911320">
    <w:abstractNumId w:val="3"/>
  </w:num>
  <w:num w:numId="26" w16cid:durableId="1217013220">
    <w:abstractNumId w:val="32"/>
  </w:num>
  <w:num w:numId="27" w16cid:durableId="1950235517">
    <w:abstractNumId w:val="21"/>
  </w:num>
  <w:num w:numId="28" w16cid:durableId="1401757817">
    <w:abstractNumId w:val="31"/>
  </w:num>
  <w:num w:numId="29" w16cid:durableId="1008295300">
    <w:abstractNumId w:val="1"/>
  </w:num>
  <w:num w:numId="30" w16cid:durableId="1959796974">
    <w:abstractNumId w:val="20"/>
  </w:num>
  <w:num w:numId="31" w16cid:durableId="543173611">
    <w:abstractNumId w:val="5"/>
  </w:num>
  <w:num w:numId="32" w16cid:durableId="400955490">
    <w:abstractNumId w:val="4"/>
  </w:num>
  <w:num w:numId="33" w16cid:durableId="1208957514">
    <w:abstractNumId w:val="9"/>
  </w:num>
  <w:num w:numId="34" w16cid:durableId="481165923">
    <w:abstractNumId w:val="30"/>
  </w:num>
  <w:num w:numId="35" w16cid:durableId="1524589880">
    <w:abstractNumId w:val="15"/>
  </w:num>
  <w:num w:numId="36" w16cid:durableId="601423982">
    <w:abstractNumId w:val="36"/>
  </w:num>
  <w:num w:numId="37" w16cid:durableId="306397193">
    <w:abstractNumId w:val="16"/>
  </w:num>
  <w:num w:numId="38" w16cid:durableId="1828085827">
    <w:abstractNumId w:val="26"/>
  </w:num>
  <w:num w:numId="39" w16cid:durableId="16721780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C"/>
    <w:rsid w:val="000930DB"/>
    <w:rsid w:val="000F2B30"/>
    <w:rsid w:val="0011796C"/>
    <w:rsid w:val="001344EC"/>
    <w:rsid w:val="00141A3D"/>
    <w:rsid w:val="00176DE3"/>
    <w:rsid w:val="0018526D"/>
    <w:rsid w:val="001C3D09"/>
    <w:rsid w:val="002305A6"/>
    <w:rsid w:val="0023425E"/>
    <w:rsid w:val="002508C7"/>
    <w:rsid w:val="00267CE6"/>
    <w:rsid w:val="002B6BCD"/>
    <w:rsid w:val="002C3019"/>
    <w:rsid w:val="0030666A"/>
    <w:rsid w:val="00334DAD"/>
    <w:rsid w:val="0038246D"/>
    <w:rsid w:val="003B4143"/>
    <w:rsid w:val="003C60CC"/>
    <w:rsid w:val="003C6288"/>
    <w:rsid w:val="004C19DC"/>
    <w:rsid w:val="00521731"/>
    <w:rsid w:val="0054385D"/>
    <w:rsid w:val="00583CA6"/>
    <w:rsid w:val="005A58FB"/>
    <w:rsid w:val="005C35D5"/>
    <w:rsid w:val="005E1790"/>
    <w:rsid w:val="006B580D"/>
    <w:rsid w:val="0081694A"/>
    <w:rsid w:val="00836271"/>
    <w:rsid w:val="00843F51"/>
    <w:rsid w:val="009261AF"/>
    <w:rsid w:val="0093478B"/>
    <w:rsid w:val="009432B8"/>
    <w:rsid w:val="009D5926"/>
    <w:rsid w:val="009F66C1"/>
    <w:rsid w:val="00A94020"/>
    <w:rsid w:val="00AA074D"/>
    <w:rsid w:val="00B562E4"/>
    <w:rsid w:val="00B66FFD"/>
    <w:rsid w:val="00B97885"/>
    <w:rsid w:val="00B97DD9"/>
    <w:rsid w:val="00C51CB6"/>
    <w:rsid w:val="00C5398D"/>
    <w:rsid w:val="00C915A8"/>
    <w:rsid w:val="00CB1C4D"/>
    <w:rsid w:val="00CF4F42"/>
    <w:rsid w:val="00D1738D"/>
    <w:rsid w:val="00D436BC"/>
    <w:rsid w:val="00E106E0"/>
    <w:rsid w:val="00E55D39"/>
    <w:rsid w:val="00EC592B"/>
    <w:rsid w:val="00F063C6"/>
    <w:rsid w:val="00F24E32"/>
    <w:rsid w:val="00F4723E"/>
    <w:rsid w:val="032E21D4"/>
    <w:rsid w:val="0492CF05"/>
    <w:rsid w:val="06037D65"/>
    <w:rsid w:val="090E255E"/>
    <w:rsid w:val="0B2E75BE"/>
    <w:rsid w:val="0C82A259"/>
    <w:rsid w:val="0E352897"/>
    <w:rsid w:val="0E427E59"/>
    <w:rsid w:val="15269C50"/>
    <w:rsid w:val="15A01193"/>
    <w:rsid w:val="183BD34C"/>
    <w:rsid w:val="18DAF613"/>
    <w:rsid w:val="190CDB55"/>
    <w:rsid w:val="217ABF64"/>
    <w:rsid w:val="2E9439CC"/>
    <w:rsid w:val="2F5A4539"/>
    <w:rsid w:val="3251E413"/>
    <w:rsid w:val="35CD5FB4"/>
    <w:rsid w:val="3925F09F"/>
    <w:rsid w:val="3B0BF0A3"/>
    <w:rsid w:val="41420FAD"/>
    <w:rsid w:val="45888725"/>
    <w:rsid w:val="4D83402F"/>
    <w:rsid w:val="5B8614D9"/>
    <w:rsid w:val="5C241CC4"/>
    <w:rsid w:val="61AA5096"/>
    <w:rsid w:val="630A1BAB"/>
    <w:rsid w:val="6601A290"/>
    <w:rsid w:val="66B9F3CE"/>
    <w:rsid w:val="687D4D28"/>
    <w:rsid w:val="72EA5BB0"/>
    <w:rsid w:val="7636338D"/>
    <w:rsid w:val="77D3E04B"/>
    <w:rsid w:val="786B5D44"/>
    <w:rsid w:val="79C3E8C5"/>
    <w:rsid w:val="7D2886C6"/>
    <w:rsid w:val="7F1D4091"/>
    <w:rsid w:val="7FB7E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DAE3"/>
  <w15:chartTrackingRefBased/>
  <w15:docId w15:val="{541BEE48-F348-453F-B01F-CF9B2C2F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E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6B5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344EC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1344EC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521731"/>
    <w:rPr>
      <w:color w:val="605E5C"/>
      <w:shd w:val="clear" w:color="auto" w:fill="E1DFDD"/>
    </w:rPr>
  </w:style>
  <w:style w:type="character" w:customStyle="1" w:styleId="4Char">
    <w:name w:val="Επικεφαλίδα 4 Char"/>
    <w:link w:val="4"/>
    <w:uiPriority w:val="9"/>
    <w:rsid w:val="006B580D"/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Strong"/>
    <w:uiPriority w:val="22"/>
    <w:qFormat/>
    <w:rsid w:val="006B580D"/>
    <w:rPr>
      <w:b/>
      <w:bCs/>
    </w:rPr>
  </w:style>
  <w:style w:type="paragraph" w:styleId="Web">
    <w:name w:val="Normal (Web)"/>
    <w:basedOn w:val="a"/>
    <w:uiPriority w:val="99"/>
    <w:semiHidden/>
    <w:unhideWhenUsed/>
    <w:rsid w:val="006B5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2B6BCD"/>
    <w:pPr>
      <w:spacing w:after="160" w:line="252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9DE4AFE9F5E994A9E655EBA7D2A4F6D" ma:contentTypeVersion="14" ma:contentTypeDescription="Δημιουργία νέου εγγράφου" ma:contentTypeScope="" ma:versionID="3ba48dafd9dbcec327dfae59be6db1bc">
  <xsd:schema xmlns:xsd="http://www.w3.org/2001/XMLSchema" xmlns:xs="http://www.w3.org/2001/XMLSchema" xmlns:p="http://schemas.microsoft.com/office/2006/metadata/properties" xmlns:ns2="20639049-0833-4984-b6fe-1d7404bfc44b" xmlns:ns3="6dc465ee-4f43-4866-bcce-8845c9c8ef30" targetNamespace="http://schemas.microsoft.com/office/2006/metadata/properties" ma:root="true" ma:fieldsID="ad321c089d0414c541116f09fcf0f5da" ns2:_="" ns3:_="">
    <xsd:import namespace="20639049-0833-4984-b6fe-1d7404bfc44b"/>
    <xsd:import namespace="6dc465ee-4f43-4866-bcce-8845c9c8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39049-0833-4984-b6fe-1d7404bfc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0794719-6c36-4a05-8f2f-3731c7efd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65ee-4f43-4866-bcce-8845c9c8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39049-0833-4984-b6fe-1d7404bfc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84B8C5-3AB9-4BBB-A83C-2F7A640EB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39049-0833-4984-b6fe-1d7404bfc44b"/>
    <ds:schemaRef ds:uri="6dc465ee-4f43-4866-bcce-8845c9c8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59C08-3177-483F-8B22-5901B7548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6256C-9896-44C0-A181-5A2FA85CB574}">
  <ds:schemaRefs>
    <ds:schemaRef ds:uri="http://schemas.microsoft.com/office/2006/metadata/properties"/>
    <ds:schemaRef ds:uri="http://schemas.microsoft.com/office/infopath/2007/PartnerControls"/>
    <ds:schemaRef ds:uri="20639049-0833-4984-b6fe-1d7404bfc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Έφη Δανιήλ</dc:creator>
  <cp:keywords/>
  <dc:description/>
  <cp:lastModifiedBy>Γεώργιος Κωστόπουλος</cp:lastModifiedBy>
  <cp:revision>14</cp:revision>
  <dcterms:created xsi:type="dcterms:W3CDTF">2025-01-31T14:29:00Z</dcterms:created>
  <dcterms:modified xsi:type="dcterms:W3CDTF">2025-05-15T10:44:00Z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0x01010099DE4AFE9F5E994A9E655EBA7D2A4F6D</vt:lpwstr>
  </property>
  <property fmtid="{D5CDD505-2E9C-101B-9397-08002B2CF9AE}" pid="3" name="MediaServiceImageTags">
    <vt:lpwstr/>
  </property>
</Properties>
</file>